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A3EC7" w:rsidR="006A3EC7" w:rsidP="6FFC1160" w:rsidRDefault="006A3EC7" w14:paraId="0DABD005" w14:textId="70E6CFD3">
      <w:pPr>
        <w:rPr>
          <w:b w:val="1"/>
          <w:bCs w:val="1"/>
          <w:color w:val="0070C0"/>
          <w:sz w:val="28"/>
          <w:szCs w:val="28"/>
          <w:lang w:val="gd-IE"/>
        </w:rPr>
      </w:pPr>
      <w:r w:rsidRPr="19283472" w:rsidR="006A3EC7">
        <w:rPr>
          <w:b w:val="1"/>
          <w:bCs w:val="1"/>
          <w:color w:val="0070C0"/>
          <w:sz w:val="28"/>
          <w:szCs w:val="28"/>
          <w:lang w:val="gd-IE"/>
        </w:rPr>
        <w:t>University</w:t>
      </w:r>
      <w:r w:rsidRPr="19283472" w:rsidR="006A3EC7">
        <w:rPr>
          <w:b w:val="1"/>
          <w:bCs w:val="1"/>
          <w:color w:val="0070C0"/>
          <w:sz w:val="28"/>
          <w:szCs w:val="28"/>
          <w:lang w:val="gd-IE"/>
        </w:rPr>
        <w:t xml:space="preserve"> </w:t>
      </w:r>
      <w:r w:rsidRPr="19283472" w:rsidR="006A3EC7">
        <w:rPr>
          <w:b w:val="1"/>
          <w:bCs w:val="1"/>
          <w:color w:val="0070C0"/>
          <w:sz w:val="28"/>
          <w:szCs w:val="28"/>
          <w:lang w:val="gd-IE"/>
        </w:rPr>
        <w:t>Promotions</w:t>
      </w:r>
      <w:r w:rsidRPr="19283472" w:rsidR="006A3EC7">
        <w:rPr>
          <w:b w:val="1"/>
          <w:bCs w:val="1"/>
          <w:color w:val="0070C0"/>
          <w:sz w:val="28"/>
          <w:szCs w:val="28"/>
          <w:lang w:val="gd-IE"/>
        </w:rPr>
        <w:t xml:space="preserve"> </w:t>
      </w:r>
      <w:r w:rsidRPr="19283472" w:rsidR="006A3EC7">
        <w:rPr>
          <w:b w:val="1"/>
          <w:bCs w:val="1"/>
          <w:color w:val="0070C0"/>
          <w:sz w:val="28"/>
          <w:szCs w:val="28"/>
          <w:lang w:val="gd-IE"/>
        </w:rPr>
        <w:t>Committee</w:t>
      </w:r>
      <w:r w:rsidRPr="19283472" w:rsidR="006A3EC7">
        <w:rPr>
          <w:b w:val="1"/>
          <w:bCs w:val="1"/>
          <w:color w:val="0070C0"/>
          <w:sz w:val="28"/>
          <w:szCs w:val="28"/>
          <w:lang w:val="gd-IE"/>
        </w:rPr>
        <w:t xml:space="preserve"> </w:t>
      </w:r>
    </w:p>
    <w:p w:rsidRPr="006A3EC7" w:rsidR="006A3EC7" w:rsidP="006A3EC7" w:rsidRDefault="006A3EC7" w14:paraId="328EA567" w14:textId="77777777">
      <w:pPr>
        <w:rPr>
          <w:b/>
          <w:color w:val="0070C0"/>
          <w:sz w:val="28"/>
          <w:szCs w:val="28"/>
          <w:lang w:val="ga-IE"/>
        </w:rPr>
      </w:pPr>
      <w:r w:rsidRPr="006A3EC7">
        <w:rPr>
          <w:b/>
          <w:color w:val="0070C0"/>
          <w:sz w:val="28"/>
          <w:szCs w:val="28"/>
          <w:lang w:val="ga-IE"/>
        </w:rPr>
        <w:t>Terms of Reference</w:t>
      </w:r>
    </w:p>
    <w:p w:rsidRPr="006A3EC7" w:rsidR="006A3EC7" w:rsidP="5C1CDBB1" w:rsidRDefault="006A3EC7" w14:paraId="417A24E0" w14:textId="77777777">
      <w:pPr>
        <w:rPr>
          <w:rFonts w:ascii="Calibri" w:hAnsi="Calibri" w:eastAsia="Calibri" w:cs="Calibri"/>
          <w:b w:val="1"/>
          <w:bCs w:val="1"/>
          <w:sz w:val="24"/>
          <w:szCs w:val="24"/>
          <w:lang w:val="gd-IE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2963"/>
        <w:gridCol w:w="5069"/>
      </w:tblGrid>
      <w:tr w:rsidRPr="006A3EC7" w:rsidR="006A3EC7" w:rsidTr="20700F69" w14:paraId="6DEB4B40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4C94D8" w:themeFill="text2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05E58968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Section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4C94D8" w:themeFill="text2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51D52110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Title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4C94D8" w:themeFill="text2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78624B2F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Content</w:t>
            </w:r>
          </w:p>
        </w:tc>
      </w:tr>
      <w:tr w:rsidRPr="006A3EC7" w:rsidR="006A3EC7" w:rsidTr="20700F69" w14:paraId="05351993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76B2B5C8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1</w:t>
            </w:r>
          </w:p>
        </w:tc>
        <w:tc>
          <w:tcPr>
            <w:tcW w:w="8032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40F4AA46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Purpose</w:t>
            </w:r>
          </w:p>
        </w:tc>
      </w:tr>
      <w:tr w:rsidRPr="006A3EC7" w:rsidR="006A3EC7" w:rsidTr="20700F69" w14:paraId="01921183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6122BD38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1.1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0CC1FC9E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Scope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A3EC7" w:rsidR="006A3EC7" w:rsidP="5C1CDBB1" w:rsidRDefault="006A3EC7" w14:paraId="0904E2C3" w14:textId="572A3EC3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To ensure that </w:t>
            </w:r>
            <w:r w:rsidRPr="24F41F4E" w:rsidR="2FFF8476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the number of recommendations from the Faculty Evaluation Committee are consistent with the agreed allocation for Senior Lecturer I (Teaching) Posts.  </w:t>
            </w:r>
          </w:p>
          <w:p w:rsidR="2FFF8476" w:rsidP="24F41F4E" w:rsidRDefault="2FFF8476" w14:paraId="032168C3" w14:textId="4380CBC2">
            <w:pPr>
              <w:pStyle w:val="Normal"/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2FFF8476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To make any recommendations it considers </w:t>
            </w:r>
            <w:r w:rsidRPr="24F41F4E" w:rsidR="2FFF8476">
              <w:rPr>
                <w:rFonts w:ascii="Calibri" w:hAnsi="Calibri" w:eastAsia="Calibri" w:cs="Calibri"/>
                <w:sz w:val="24"/>
                <w:szCs w:val="24"/>
                <w:lang w:val="en-IE"/>
              </w:rPr>
              <w:t>appropriate in</w:t>
            </w:r>
            <w:r w:rsidRPr="24F41F4E" w:rsidR="2FFF8476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relation to gender balance of appointments in the context of future Senior Lecturer I (Teaching) competitions and observations in this regard receive</w:t>
            </w:r>
            <w:r w:rsidRPr="24F41F4E" w:rsidR="22FDA994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d from a </w:t>
            </w:r>
            <w:r w:rsidRPr="24F41F4E" w:rsidR="22FDA994">
              <w:rPr>
                <w:rFonts w:ascii="Calibri" w:hAnsi="Calibri" w:eastAsia="Calibri" w:cs="Calibri"/>
                <w:sz w:val="24"/>
                <w:szCs w:val="24"/>
                <w:lang w:val="en-IE"/>
              </w:rPr>
              <w:t>Faculty</w:t>
            </w:r>
            <w:r w:rsidRPr="24F41F4E" w:rsidR="22FDA994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Evaluations Committee.</w:t>
            </w:r>
          </w:p>
          <w:p w:rsidRPr="006A3EC7" w:rsidR="006A3EC7" w:rsidP="5C1CDBB1" w:rsidRDefault="006A3EC7" w14:paraId="1B7C1082" w14:textId="2BC79E0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1381734F" w:rsidR="0F7C9CF2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To </w:t>
            </w:r>
            <w:r w:rsidRPr="1381734F" w:rsidR="11B1EE0E">
              <w:rPr>
                <w:rFonts w:ascii="Calibri" w:hAnsi="Calibri" w:eastAsia="Calibri" w:cs="Calibri"/>
                <w:sz w:val="24"/>
                <w:szCs w:val="24"/>
                <w:lang w:val="en-IE"/>
              </w:rPr>
              <w:t>recommend to the President</w:t>
            </w:r>
            <w:r w:rsidRPr="1381734F" w:rsidR="0F7C9CF2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  <w:r w:rsidRPr="1381734F" w:rsidR="0F7C9CF2">
              <w:rPr>
                <w:rFonts w:ascii="Calibri" w:hAnsi="Calibri" w:eastAsia="Calibri" w:cs="Calibri"/>
                <w:sz w:val="24"/>
                <w:szCs w:val="24"/>
                <w:lang w:val="en-IE"/>
              </w:rPr>
              <w:t>appointments at Senior Lecturer I (Teaching) level.</w:t>
            </w:r>
          </w:p>
        </w:tc>
      </w:tr>
      <w:tr w:rsidRPr="006A3EC7" w:rsidR="006A3EC7" w:rsidTr="20700F69" w14:paraId="3F41D46F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5BB6909A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1.2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05D63EC3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Status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,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Establishment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and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Dissolution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A3EC7" w:rsidR="006A3EC7" w:rsidP="1381734F" w:rsidRDefault="006A3EC7" w14:paraId="0732837A" w14:textId="7C4248DC">
            <w:pPr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The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97060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University</w:t>
            </w:r>
            <w:r w:rsidRPr="1381734F" w:rsidR="0097060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97060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Promotions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Committee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has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been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established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by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the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University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Executive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Team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and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will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be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dissolved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at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the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instruction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of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the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President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.  </w:t>
            </w:r>
          </w:p>
          <w:p w:rsidRPr="006A3EC7" w:rsidR="006A3EC7" w:rsidP="5C1CDBB1" w:rsidRDefault="006A3EC7" w14:paraId="37EAA17C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</w:p>
        </w:tc>
      </w:tr>
      <w:tr w:rsidRPr="006A3EC7" w:rsidR="006A3EC7" w:rsidTr="20700F69" w14:paraId="48E03C71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5B7F7D9D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1.3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4502E154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Authority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A3EC7" w:rsidR="006A3EC7" w:rsidP="5C1CDBB1" w:rsidRDefault="006A3EC7" w14:paraId="6646E586" w14:textId="7DA3A953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The </w:t>
            </w:r>
            <w:r w:rsidRPr="24F41F4E" w:rsidR="0097060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University Promotions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Committee has delegated authority by the University Executive Team (UET) </w:t>
            </w:r>
          </w:p>
        </w:tc>
      </w:tr>
      <w:tr w:rsidRPr="006A3EC7" w:rsidR="006A3EC7" w:rsidTr="20700F69" w14:paraId="0ADDAF78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5D7B9111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2</w:t>
            </w:r>
          </w:p>
        </w:tc>
        <w:tc>
          <w:tcPr>
            <w:tcW w:w="8032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68792718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Membership</w:t>
            </w:r>
          </w:p>
        </w:tc>
      </w:tr>
      <w:tr w:rsidRPr="006A3EC7" w:rsidR="006A3EC7" w:rsidTr="20700F69" w14:paraId="10623842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75A149B6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2.1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4795B105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Membership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A3EC7" w:rsidR="006A3EC7" w:rsidP="20700F69" w:rsidRDefault="006A3EC7" w14:paraId="63DFABC2" w14:textId="379BE2EB">
            <w:pPr>
              <w:spacing w:after="0" w:afterAutospacing="off"/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0700F69" w:rsidR="720A34EC">
              <w:rPr>
                <w:rFonts w:ascii="Calibri" w:hAnsi="Calibri" w:eastAsia="Calibri" w:cs="Calibri"/>
                <w:sz w:val="24"/>
                <w:szCs w:val="24"/>
                <w:lang w:val="en-IE"/>
              </w:rPr>
              <w:t>Registrar and Deputy President (Chair)</w:t>
            </w:r>
          </w:p>
          <w:p w:rsidR="720A34EC" w:rsidP="20700F69" w:rsidRDefault="720A34EC" w14:paraId="0133D8D0" w14:textId="19025C6C">
            <w:pPr>
              <w:spacing w:after="0" w:afterAutospacing="off"/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0700F69" w:rsidR="720A34EC">
              <w:rPr>
                <w:rFonts w:ascii="Calibri" w:hAnsi="Calibri" w:eastAsia="Calibri" w:cs="Calibri"/>
                <w:sz w:val="24"/>
                <w:szCs w:val="24"/>
                <w:lang w:val="en-IE"/>
              </w:rPr>
              <w:t>Vice President for Research and Innovation</w:t>
            </w:r>
          </w:p>
          <w:p w:rsidR="720A34EC" w:rsidP="20700F69" w:rsidRDefault="720A34EC" w14:paraId="3FCCDE69" w14:textId="7B5A9CE0">
            <w:pPr>
              <w:spacing w:after="0" w:afterAutospacing="off"/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0700F69" w:rsidR="720A34EC">
              <w:rPr>
                <w:rFonts w:ascii="Calibri" w:hAnsi="Calibri" w:eastAsia="Calibri" w:cs="Calibri"/>
                <w:sz w:val="24"/>
                <w:szCs w:val="24"/>
                <w:lang w:val="en-IE"/>
              </w:rPr>
              <w:t>Vice President for Partnership</w:t>
            </w:r>
          </w:p>
          <w:p w:rsidR="720A34EC" w:rsidP="20700F69" w:rsidRDefault="720A34EC" w14:paraId="0245D80A" w14:textId="58E6CD25">
            <w:pPr>
              <w:spacing w:after="0" w:afterAutospacing="off"/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0700F69" w:rsidR="720A34EC">
              <w:rPr>
                <w:rFonts w:ascii="Calibri" w:hAnsi="Calibri" w:eastAsia="Calibri" w:cs="Calibri"/>
                <w:sz w:val="24"/>
                <w:szCs w:val="24"/>
                <w:lang w:val="en-IE"/>
              </w:rPr>
              <w:t>Chief HR Officer</w:t>
            </w:r>
          </w:p>
          <w:p w:rsidR="22791E57" w:rsidP="22791E57" w:rsidRDefault="22791E57" w14:paraId="11E50E1E" w14:textId="74E9F315">
            <w:pPr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lang w:val="en-IE"/>
              </w:rPr>
            </w:pPr>
          </w:p>
          <w:p w:rsidRPr="006A3EC7" w:rsidR="006A3EC7" w:rsidP="5C1CDBB1" w:rsidRDefault="006A3EC7" w14:paraId="537A2820" w14:textId="5E5AC363">
            <w:pPr>
              <w:rPr>
                <w:rFonts w:ascii="Calibri" w:hAnsi="Calibri" w:eastAsia="Calibri" w:cs="Calibri"/>
                <w:i w:val="1"/>
                <w:iCs w:val="1"/>
                <w:strike w:val="1"/>
                <w:sz w:val="24"/>
                <w:szCs w:val="24"/>
                <w:highlight w:val="yellow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lang w:val="en-IE"/>
              </w:rPr>
              <w:t xml:space="preserve">Gender balance will be achieved </w:t>
            </w:r>
            <w:r w:rsidRPr="5C1CDBB1" w:rsidR="006A3EC7"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lang w:val="en-IE"/>
              </w:rPr>
              <w:t>insofar as</w:t>
            </w:r>
            <w:r w:rsidRPr="5C1CDBB1" w:rsidR="006A3EC7"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lang w:val="en-IE"/>
              </w:rPr>
              <w:t xml:space="preserve"> is possible </w:t>
            </w:r>
          </w:p>
        </w:tc>
      </w:tr>
      <w:tr w:rsidRPr="006A3EC7" w:rsidR="006A3EC7" w:rsidTr="20700F69" w14:paraId="790B12B2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2314ED48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2.2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74DFAA8F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Appointment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4A" w:rsidP="5C1CDBB1" w:rsidRDefault="00DA0B4A" w14:paraId="55A1BE59" w14:textId="77777777">
            <w:pPr>
              <w:rPr>
                <w:rFonts w:ascii="Calibri" w:hAnsi="Calibri" w:eastAsia="Calibri" w:cs="Calibri"/>
                <w:sz w:val="24"/>
                <w:szCs w:val="24"/>
                <w:lang w:val="gd-IE"/>
              </w:rPr>
            </w:pPr>
          </w:p>
          <w:p w:rsidRPr="006A3EC7" w:rsidR="006A3EC7" w:rsidP="5C1CDBB1" w:rsidRDefault="006A3EC7" w14:paraId="4D9F72FC" w14:textId="3A850B8A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Members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are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nominations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of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the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President</w:t>
            </w:r>
          </w:p>
        </w:tc>
      </w:tr>
      <w:tr w:rsidRPr="006A3EC7" w:rsidR="006A3EC7" w:rsidTr="20700F69" w14:paraId="1F539E22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38D93F1C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2.3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0156E62C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Chairperson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20700F69" w:rsidRDefault="00DA0B4A" w14:paraId="7DC8E705" w14:textId="5D4D1E2C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0700F69" w:rsidR="7FFFA6B6">
              <w:rPr>
                <w:rFonts w:ascii="Calibri" w:hAnsi="Calibri" w:eastAsia="Calibri" w:cs="Calibri"/>
                <w:sz w:val="24"/>
                <w:szCs w:val="24"/>
                <w:lang w:val="en-IE"/>
              </w:rPr>
              <w:t>Registrar and Deputy President</w:t>
            </w:r>
          </w:p>
        </w:tc>
      </w:tr>
      <w:tr w:rsidRPr="006A3EC7" w:rsidR="006A3EC7" w:rsidTr="20700F69" w14:paraId="43B5CCBE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65E65258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2.3.1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4FF1EB8F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Appointment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of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the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Chairperson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0EE6B4E1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Directly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appointed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by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the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President</w:t>
            </w:r>
          </w:p>
        </w:tc>
      </w:tr>
      <w:tr w:rsidRPr="006A3EC7" w:rsidR="006A3EC7" w:rsidTr="20700F69" w14:paraId="7C81EECE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307C66EC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2.3.2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2F8533AB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Duties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of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the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Chairperson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A3EC7" w:rsidR="006A3EC7" w:rsidP="5C1CDBB1" w:rsidRDefault="006A3EC7" w14:paraId="241BE8FC" w14:textId="3C0569D0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1.1 Plan and Chair the </w:t>
            </w:r>
            <w:r w:rsidRPr="24F41F4E" w:rsidR="7FECD3FE">
              <w:rPr>
                <w:rFonts w:ascii="Calibri" w:hAnsi="Calibri" w:eastAsia="Calibri" w:cs="Calibri"/>
                <w:sz w:val="24"/>
                <w:szCs w:val="24"/>
                <w:lang w:val="en-IE"/>
              </w:rPr>
              <w:t>UPC meeting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. </w:t>
            </w:r>
          </w:p>
          <w:p w:rsidRPr="006A3EC7" w:rsidR="006A3EC7" w:rsidP="5C1CDBB1" w:rsidRDefault="006A3EC7" w14:paraId="5DC5D86C" w14:textId="2D5E5FBD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1.2 </w:t>
            </w:r>
            <w:r w:rsidRPr="24F41F4E" w:rsidR="34141650">
              <w:rPr>
                <w:rFonts w:ascii="Calibri" w:hAnsi="Calibri" w:eastAsia="Calibri" w:cs="Calibri"/>
                <w:sz w:val="24"/>
                <w:szCs w:val="24"/>
                <w:lang w:val="en-IE"/>
              </w:rPr>
              <w:t>S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eek assurance from the members that:</w:t>
            </w:r>
          </w:p>
          <w:p w:rsidRPr="006A3EC7" w:rsidR="006A3EC7" w:rsidP="5C1CDBB1" w:rsidRDefault="006A3EC7" w14:paraId="0A0C8F04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- that there is no Conflict of Interest;</w:t>
            </w:r>
          </w:p>
          <w:p w:rsidRPr="006A3EC7" w:rsidR="006A3EC7" w:rsidP="5C1CDBB1" w:rsidRDefault="006A3EC7" w14:paraId="1ED72F86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- they have read and understand the Equality,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Diversity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and Inclusion policy;</w:t>
            </w:r>
          </w:p>
          <w:p w:rsidRPr="006A3EC7" w:rsidR="006A3EC7" w:rsidP="5C1CDBB1" w:rsidRDefault="006A3EC7" w14:paraId="4046DB75" w14:textId="42115A31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4F4EC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- they have </w:t>
            </w:r>
            <w:r w:rsidRPr="244F4ECE" w:rsidR="00BF4DB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the relevant </w:t>
            </w:r>
            <w:r w:rsidRPr="244F4ECE" w:rsidR="5836058B">
              <w:rPr>
                <w:rFonts w:ascii="Calibri" w:hAnsi="Calibri" w:eastAsia="Calibri" w:cs="Calibri"/>
                <w:sz w:val="24"/>
                <w:szCs w:val="24"/>
                <w:lang w:val="en-IE"/>
              </w:rPr>
              <w:t>R</w:t>
            </w:r>
            <w:r w:rsidRPr="244F4ECE" w:rsidR="00BF4DB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ecommendation</w:t>
            </w:r>
            <w:r w:rsidRPr="244F4ECE" w:rsidR="7760319B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for Appointment For</w:t>
            </w:r>
            <w:r w:rsidRPr="244F4ECE" w:rsidR="00BF4DB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m </w:t>
            </w:r>
            <w:r w:rsidRPr="244F4ECE" w:rsidR="1CE4B34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from </w:t>
            </w:r>
            <w:r w:rsidRPr="244F4ECE" w:rsidR="00BF4DB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each </w:t>
            </w:r>
            <w:r w:rsidRPr="244F4ECE" w:rsidR="00BF4DB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Faculty E</w:t>
            </w:r>
            <w:r w:rsidRPr="244F4ECE" w:rsidR="20A11759">
              <w:rPr>
                <w:rFonts w:ascii="Calibri" w:hAnsi="Calibri" w:eastAsia="Calibri" w:cs="Calibri"/>
                <w:sz w:val="24"/>
                <w:szCs w:val="24"/>
                <w:lang w:val="en-IE"/>
              </w:rPr>
              <w:t>valuation</w:t>
            </w:r>
            <w:r w:rsidRPr="244F4ECE" w:rsidR="00BF4DB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  <w:r w:rsidRPr="244F4ECE" w:rsidR="76538039">
              <w:rPr>
                <w:rFonts w:ascii="Calibri" w:hAnsi="Calibri" w:eastAsia="Calibri" w:cs="Calibri"/>
                <w:sz w:val="24"/>
                <w:szCs w:val="24"/>
                <w:lang w:val="en-IE"/>
              </w:rPr>
              <w:t>Committee</w:t>
            </w:r>
            <w:r w:rsidRPr="244F4ECE" w:rsidR="00BF4DB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;</w:t>
            </w:r>
          </w:p>
          <w:p w:rsidRPr="006A3EC7" w:rsidR="006A3EC7" w:rsidP="5C1CDBB1" w:rsidRDefault="006A3EC7" w14:paraId="795DDEAF" w14:textId="372ABDBF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- they understand their role in </w:t>
            </w:r>
            <w:r w:rsidRPr="24F41F4E" w:rsidR="09E9EAFE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considering </w:t>
            </w:r>
            <w:r w:rsidRPr="24F41F4E" w:rsidR="00BF4DB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the recommendations;</w:t>
            </w:r>
          </w:p>
          <w:p w:rsidRPr="006A3EC7" w:rsidR="006A3EC7" w:rsidP="5C1CDBB1" w:rsidRDefault="006A3EC7" w14:paraId="0E397D7A" w14:textId="0D016EAE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1.4 Complete</w:t>
            </w:r>
            <w:r w:rsidRPr="24F41F4E" w:rsidR="12090F8E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and </w:t>
            </w:r>
            <w:r w:rsidRPr="24F41F4E" w:rsidR="12090F8E">
              <w:rPr>
                <w:rFonts w:ascii="Calibri" w:hAnsi="Calibri" w:eastAsia="Calibri" w:cs="Calibri"/>
                <w:sz w:val="24"/>
                <w:szCs w:val="24"/>
                <w:lang w:val="en-IE"/>
              </w:rPr>
              <w:t>submit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a</w:t>
            </w:r>
            <w:r w:rsidRPr="24F41F4E" w:rsidR="00895701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  <w:r w:rsidRPr="24F41F4E" w:rsidR="566B4B29">
              <w:rPr>
                <w:rFonts w:ascii="Calibri" w:hAnsi="Calibri" w:eastAsia="Calibri" w:cs="Calibri"/>
                <w:sz w:val="24"/>
                <w:szCs w:val="24"/>
                <w:lang w:val="en-IE"/>
              </w:rPr>
              <w:t>Recommended</w:t>
            </w:r>
            <w:r w:rsidRPr="24F41F4E" w:rsidR="00895701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for Appointment </w:t>
            </w:r>
            <w:r w:rsidRPr="24F41F4E" w:rsidR="00895701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Form </w:t>
            </w:r>
            <w:r w:rsidRPr="24F41F4E" w:rsidR="50488000">
              <w:rPr>
                <w:rFonts w:ascii="Calibri" w:hAnsi="Calibri" w:eastAsia="Calibri" w:cs="Calibri"/>
                <w:sz w:val="24"/>
                <w:szCs w:val="24"/>
                <w:lang w:val="en-IE"/>
              </w:rPr>
              <w:t>to the President.</w:t>
            </w:r>
          </w:p>
          <w:p w:rsidRPr="006A3EC7" w:rsidR="006A3EC7" w:rsidP="5C1CDBB1" w:rsidRDefault="006A3EC7" w14:paraId="4E8F5F7A" w14:textId="460C9CA3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1.5 Ensure that all documentation is returned to HR as soon as is 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practicable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, after the </w:t>
            </w:r>
            <w:r w:rsidRPr="24F41F4E" w:rsidR="04BFBD16">
              <w:rPr>
                <w:rFonts w:ascii="Calibri" w:hAnsi="Calibri" w:eastAsia="Calibri" w:cs="Calibri"/>
                <w:sz w:val="24"/>
                <w:szCs w:val="24"/>
                <w:lang w:val="en-IE"/>
              </w:rPr>
              <w:t>UPC meeting.</w:t>
            </w:r>
          </w:p>
          <w:p w:rsidRPr="006A3EC7" w:rsidR="006A3EC7" w:rsidP="1381734F" w:rsidRDefault="006A3EC7" w14:paraId="6D4EA0F6" w14:textId="77777777">
            <w:pPr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The Chair should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forward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the soft copy documentation to HR securely via HEA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FileSender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.  </w:t>
            </w:r>
            <w:r w:rsidRPr="1381734F" w:rsidR="006A3EC7">
              <w:rPr>
                <w:rFonts w:ascii="Calibri" w:hAnsi="Calibri" w:eastAsia="Calibri" w:cs="Calibri"/>
                <w:sz w:val="24"/>
                <w:szCs w:val="24"/>
                <w:lang w:val="en-GB"/>
              </w:rPr>
              <w:t>HR will make the necessary arrangements for receiving the hard copy documentation.</w:t>
            </w:r>
          </w:p>
        </w:tc>
      </w:tr>
      <w:tr w:rsidRPr="006A3EC7" w:rsidR="006A3EC7" w:rsidTr="20700F69" w14:paraId="7CFD3B28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1FB35557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3</w:t>
            </w:r>
          </w:p>
        </w:tc>
        <w:tc>
          <w:tcPr>
            <w:tcW w:w="8032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3DDDB1DD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Meetings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and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Service</w:t>
            </w:r>
          </w:p>
        </w:tc>
      </w:tr>
      <w:tr w:rsidRPr="006A3EC7" w:rsidR="006A3EC7" w:rsidTr="20700F69" w14:paraId="3C4D252A" w14:textId="77777777">
        <w:trPr>
          <w:trHeight w:val="1157"/>
        </w:trPr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19D35F80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3.1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5D036F9D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Frequency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A3EC7" w:rsidR="006A3EC7" w:rsidP="5C1CDBB1" w:rsidRDefault="006A3EC7" w14:paraId="42A023A3" w14:textId="0CA7BD3C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Once per annum.</w:t>
            </w:r>
          </w:p>
          <w:p w:rsidRPr="006A3EC7" w:rsidR="006A3EC7" w:rsidP="5C1CDBB1" w:rsidRDefault="006A3EC7" w14:paraId="2731CB33" w14:textId="75AE5881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2EDEBD13">
              <w:rPr>
                <w:rFonts w:ascii="Calibri" w:hAnsi="Calibri" w:eastAsia="Calibri" w:cs="Calibri"/>
                <w:sz w:val="24"/>
                <w:szCs w:val="24"/>
                <w:lang w:val="en-IE"/>
              </w:rPr>
              <w:t>Meetings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will </w:t>
            </w:r>
            <w:r w:rsidRPr="24F41F4E" w:rsidR="4DD356D1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ideally 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be attended in person </w:t>
            </w:r>
            <w:r w:rsidRPr="24F41F4E" w:rsidR="7DC6D641">
              <w:rPr>
                <w:rFonts w:ascii="Calibri" w:hAnsi="Calibri" w:eastAsia="Calibri" w:cs="Calibri"/>
                <w:sz w:val="24"/>
                <w:szCs w:val="24"/>
                <w:lang w:val="en-IE"/>
              </w:rPr>
              <w:t>but may be hybrid</w:t>
            </w:r>
          </w:p>
        </w:tc>
      </w:tr>
      <w:tr w:rsidRPr="006A3EC7" w:rsidR="006A3EC7" w:rsidTr="20700F69" w14:paraId="3CEA3DFF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76979A97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3.2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311286FF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Quorum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2ED1AD18" w14:textId="3347B4B6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100%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of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members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unless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an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emergency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arises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in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the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immediate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period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before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the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session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and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5D88EDB5">
              <w:rPr>
                <w:rFonts w:ascii="Calibri" w:hAnsi="Calibri" w:eastAsia="Calibri" w:cs="Calibri"/>
                <w:sz w:val="24"/>
                <w:szCs w:val="24"/>
                <w:lang w:val="gd-IE"/>
              </w:rPr>
              <w:t>a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member</w:t>
            </w:r>
            <w:r w:rsidRPr="6FFC1160" w:rsidR="0C06D7A4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is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unable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to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6FFC1160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attend</w:t>
            </w:r>
          </w:p>
        </w:tc>
      </w:tr>
      <w:tr w:rsidRPr="006A3EC7" w:rsidR="006A3EC7" w:rsidTr="20700F69" w14:paraId="11AA4D1F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01593608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3.3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567A94F1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Agenda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37B0B8B2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Non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applicable</w:t>
            </w:r>
          </w:p>
        </w:tc>
      </w:tr>
      <w:tr w:rsidRPr="006A3EC7" w:rsidR="006A3EC7" w:rsidTr="20700F69" w14:paraId="435F06D4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4D5D6A8A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3.4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13CD0687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Record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of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Actions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and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Decisions</w:t>
            </w: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 xml:space="preserve"> 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A3EC7" w:rsidR="006A3EC7" w:rsidP="5C1CDBB1" w:rsidRDefault="006A3EC7" w14:paraId="2C75EF03" w14:textId="1981565E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A completed </w:t>
            </w:r>
            <w:r w:rsidRPr="24F41F4E" w:rsidR="141EF8E0">
              <w:rPr>
                <w:rFonts w:ascii="Calibri" w:hAnsi="Calibri" w:eastAsia="Calibri" w:cs="Calibri"/>
                <w:sz w:val="24"/>
                <w:szCs w:val="24"/>
                <w:lang w:val="en-IE"/>
              </w:rPr>
              <w:t>Recommended</w:t>
            </w:r>
            <w:r w:rsidRPr="24F41F4E" w:rsidR="00670D30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for Appointment 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Form </w:t>
            </w:r>
            <w:r w:rsidRPr="24F41F4E" w:rsidR="454643B5">
              <w:rPr>
                <w:rFonts w:ascii="Calibri" w:hAnsi="Calibri" w:eastAsia="Calibri" w:cs="Calibri"/>
                <w:sz w:val="24"/>
                <w:szCs w:val="24"/>
                <w:lang w:val="en-IE"/>
              </w:rPr>
              <w:t>for submission to the President</w:t>
            </w:r>
          </w:p>
        </w:tc>
      </w:tr>
      <w:tr w:rsidRPr="006A3EC7" w:rsidR="006A3EC7" w:rsidTr="20700F69" w14:paraId="7F1C4D63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2F95CA75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3.5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2084C35F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Administrative Support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2047D753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Non applicable</w:t>
            </w:r>
          </w:p>
        </w:tc>
      </w:tr>
      <w:tr w:rsidRPr="006A3EC7" w:rsidR="006A3EC7" w:rsidTr="20700F69" w14:paraId="1717D4A3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7BD1BEAE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4</w:t>
            </w:r>
          </w:p>
        </w:tc>
        <w:tc>
          <w:tcPr>
            <w:tcW w:w="8032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388D12D2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Functions, Decisions &amp; Reporting</w:t>
            </w:r>
          </w:p>
        </w:tc>
      </w:tr>
      <w:tr w:rsidRPr="006A3EC7" w:rsidR="006A3EC7" w:rsidTr="20700F69" w14:paraId="17FA2945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08453C99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4.1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633262B7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Functions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C7" w:rsidP="5C1CDBB1" w:rsidRDefault="006A3EC7" w14:paraId="1F01FBF8" w14:textId="44143CE9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To consider </w:t>
            </w:r>
            <w:r w:rsidRPr="24F41F4E" w:rsidR="00670D30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the recommendations from each </w:t>
            </w:r>
            <w:r w:rsidRPr="24F41F4E" w:rsidR="00670D30">
              <w:rPr>
                <w:rFonts w:ascii="Calibri" w:hAnsi="Calibri" w:eastAsia="Calibri" w:cs="Calibri"/>
                <w:sz w:val="24"/>
                <w:szCs w:val="24"/>
                <w:lang w:val="en-IE"/>
              </w:rPr>
              <w:t>Faculty E</w:t>
            </w:r>
            <w:r w:rsidRPr="24F41F4E" w:rsidR="473252F9">
              <w:rPr>
                <w:rFonts w:ascii="Calibri" w:hAnsi="Calibri" w:eastAsia="Calibri" w:cs="Calibri"/>
                <w:sz w:val="24"/>
                <w:szCs w:val="24"/>
                <w:lang w:val="en-IE"/>
              </w:rPr>
              <w:t>valuation</w:t>
            </w:r>
            <w:r w:rsidRPr="24F41F4E" w:rsidR="00670D30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Committee</w:t>
            </w:r>
            <w:r w:rsidRPr="24F41F4E" w:rsidR="00670D30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for the 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appointment</w:t>
            </w:r>
            <w:r w:rsidRPr="24F41F4E" w:rsidR="00670D30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of staff to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  <w:r w:rsidRPr="24F41F4E" w:rsidR="00670D30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the grade of </w:t>
            </w:r>
            <w:r w:rsidRPr="24F41F4E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Senior Lecturer I (Teaching)</w:t>
            </w:r>
          </w:p>
          <w:p w:rsidR="2DDAFD05" w:rsidP="24F41F4E" w:rsidRDefault="2DDAFD05" w14:paraId="5A2CA9BE" w14:textId="41BB688A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2DDAFD05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To consider </w:t>
            </w:r>
            <w:r w:rsidRPr="24F41F4E" w:rsidR="2DDAFD05">
              <w:rPr>
                <w:rFonts w:ascii="Calibri" w:hAnsi="Calibri" w:eastAsia="Calibri" w:cs="Calibri"/>
                <w:sz w:val="24"/>
                <w:szCs w:val="24"/>
                <w:lang w:val="en-IE"/>
              </w:rPr>
              <w:t>appropriate recommendations</w:t>
            </w:r>
            <w:r w:rsidRPr="24F41F4E" w:rsidR="2DDAFD05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in relation to gender balance of appointments in the context of future Senior Lecturer I (Teaching) competitions and observations in this regard received from a Faculty Evaluations Committee.</w:t>
            </w:r>
          </w:p>
          <w:p w:rsidR="1AEBEFB0" w:rsidP="24F41F4E" w:rsidRDefault="1AEBEFB0" w14:paraId="550C8737" w14:textId="4B9A1806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24F41F4E" w:rsidR="1AEBEFB0">
              <w:rPr>
                <w:rFonts w:ascii="Calibri" w:hAnsi="Calibri" w:eastAsia="Calibri" w:cs="Calibri"/>
                <w:sz w:val="24"/>
                <w:szCs w:val="24"/>
                <w:lang w:val="en-IE"/>
              </w:rPr>
              <w:t>To consider any other matters arising from the campaign in the context of future campaigns.</w:t>
            </w:r>
          </w:p>
          <w:p w:rsidRPr="006A3EC7" w:rsidR="006A3EC7" w:rsidP="1381734F" w:rsidRDefault="00670D30" w14:paraId="2333DEE1" w14:textId="25280D1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1381734F" w:rsidR="409B9184">
              <w:rPr>
                <w:rFonts w:ascii="Calibri" w:hAnsi="Calibri" w:eastAsia="Calibri" w:cs="Calibri"/>
                <w:sz w:val="24"/>
                <w:szCs w:val="24"/>
                <w:lang w:val="en-IE"/>
              </w:rPr>
              <w:t>To recommend to the President appointments at Senior Lecturer I (Teaching) level.</w:t>
            </w:r>
          </w:p>
        </w:tc>
      </w:tr>
      <w:tr w:rsidRPr="006A3EC7" w:rsidR="006A3EC7" w:rsidTr="20700F69" w14:paraId="03ADE18C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730DF323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4.2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793572F5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Making Decisions / Taking Actions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A3EC7" w:rsidR="006A3EC7" w:rsidP="5C1CDBB1" w:rsidRDefault="006A3EC7" w14:paraId="0A7D4ADE" w14:textId="33E5FE93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The </w:t>
            </w:r>
            <w:r w:rsidRPr="5C1CDBB1" w:rsidR="00670D30">
              <w:rPr>
                <w:rFonts w:ascii="Calibri" w:hAnsi="Calibri" w:eastAsia="Calibri" w:cs="Calibri"/>
                <w:sz w:val="24"/>
                <w:szCs w:val="24"/>
                <w:lang w:val="gd-IE"/>
              </w:rPr>
              <w:t>University Promotions</w:t>
            </w: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 xml:space="preserve"> Committee will ideally make decisions by consensus.  Where consensus cannot be reached, the Chairperson will have the deciding say.  </w:t>
            </w:r>
          </w:p>
        </w:tc>
      </w:tr>
      <w:tr w:rsidRPr="006A3EC7" w:rsidR="006A3EC7" w:rsidTr="20700F69" w14:paraId="78398C5A" w14:textId="77777777">
        <w:trPr>
          <w:trHeight w:val="371"/>
        </w:trPr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40B2627E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4.3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1679632D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Reporting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49DE824C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en-IE"/>
              </w:rPr>
              <w:t>Non applicable</w:t>
            </w:r>
          </w:p>
        </w:tc>
      </w:tr>
      <w:tr w:rsidRPr="006A3EC7" w:rsidR="006A3EC7" w:rsidTr="20700F69" w14:paraId="7DBF3A6C" w14:textId="77777777">
        <w:tc>
          <w:tcPr>
            <w:tcW w:w="9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52CA445E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5</w:t>
            </w:r>
          </w:p>
        </w:tc>
        <w:tc>
          <w:tcPr>
            <w:tcW w:w="29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34ADA4BD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gd-IE"/>
              </w:rPr>
              <w:t>Review</w:t>
            </w:r>
          </w:p>
        </w:tc>
        <w:tc>
          <w:tcPr>
            <w:tcW w:w="50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A3EC7" w:rsidR="006A3EC7" w:rsidP="5C1CDBB1" w:rsidRDefault="006A3EC7" w14:paraId="0495B14B" w14:textId="77777777">
            <w:pPr>
              <w:rPr>
                <w:rFonts w:ascii="Calibri" w:hAnsi="Calibri" w:eastAsia="Calibri" w:cs="Calibri"/>
                <w:sz w:val="24"/>
                <w:szCs w:val="24"/>
                <w:lang w:val="en-IE"/>
              </w:rPr>
            </w:pPr>
            <w:r w:rsidRPr="5C1CDBB1" w:rsidR="006A3EC7">
              <w:rPr>
                <w:rFonts w:ascii="Calibri" w:hAnsi="Calibri" w:eastAsia="Calibri" w:cs="Calibri"/>
                <w:sz w:val="24"/>
                <w:szCs w:val="24"/>
                <w:lang w:val="gd-IE"/>
              </w:rPr>
              <w:t>These Terms of Reference are subject to operational review initiated by a member of UET and/or HR.  Any amendments must be approved by the President and notified to UET</w:t>
            </w:r>
          </w:p>
        </w:tc>
      </w:tr>
    </w:tbl>
    <w:p w:rsidRPr="006A3EC7" w:rsidR="006A3EC7" w:rsidP="006A3EC7" w:rsidRDefault="006A3EC7" w14:paraId="2C313992" w14:textId="77777777">
      <w:pPr>
        <w:rPr>
          <w:lang w:val="en-IE"/>
        </w:rPr>
      </w:pPr>
    </w:p>
    <w:p w:rsidRPr="006A3EC7" w:rsidR="006A3EC7" w:rsidP="006A3EC7" w:rsidRDefault="006A3EC7" w14:paraId="777A6516" w14:textId="77777777">
      <w:pPr>
        <w:rPr>
          <w:lang w:val="en-IE"/>
        </w:rPr>
      </w:pPr>
    </w:p>
    <w:p w:rsidRPr="006A3EC7" w:rsidR="006A3EC7" w:rsidP="006A3EC7" w:rsidRDefault="006A3EC7" w14:paraId="2D84EF09" w14:textId="77777777">
      <w:pPr>
        <w:rPr>
          <w:lang w:val="en-IE"/>
        </w:rPr>
      </w:pPr>
    </w:p>
    <w:p w:rsidR="000A0047" w:rsidRDefault="000A0047" w14:paraId="6E304A55" w14:textId="77777777"/>
    <w:sectPr w:rsidR="000A004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C49BE"/>
    <w:multiLevelType w:val="hybridMultilevel"/>
    <w:tmpl w:val="C0786A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7484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C7"/>
    <w:rsid w:val="00067B85"/>
    <w:rsid w:val="000A0047"/>
    <w:rsid w:val="00464985"/>
    <w:rsid w:val="00670D30"/>
    <w:rsid w:val="006A3EC7"/>
    <w:rsid w:val="00867952"/>
    <w:rsid w:val="00895701"/>
    <w:rsid w:val="00970607"/>
    <w:rsid w:val="00BF4DB7"/>
    <w:rsid w:val="00DA0B4A"/>
    <w:rsid w:val="040F8A48"/>
    <w:rsid w:val="04BFBD16"/>
    <w:rsid w:val="09E9EAFE"/>
    <w:rsid w:val="0AD59AC5"/>
    <w:rsid w:val="0C06D7A4"/>
    <w:rsid w:val="0C824204"/>
    <w:rsid w:val="0ED80A2E"/>
    <w:rsid w:val="0F7C9CF2"/>
    <w:rsid w:val="1169935B"/>
    <w:rsid w:val="11B1EE0E"/>
    <w:rsid w:val="12090F8E"/>
    <w:rsid w:val="1381734F"/>
    <w:rsid w:val="141EF8E0"/>
    <w:rsid w:val="16817223"/>
    <w:rsid w:val="16BE3889"/>
    <w:rsid w:val="17EA2D31"/>
    <w:rsid w:val="19283472"/>
    <w:rsid w:val="1A9FEA7A"/>
    <w:rsid w:val="1AEBEFB0"/>
    <w:rsid w:val="1C7ACC35"/>
    <w:rsid w:val="1CE4B34D"/>
    <w:rsid w:val="1D08486F"/>
    <w:rsid w:val="206A29DA"/>
    <w:rsid w:val="20700F69"/>
    <w:rsid w:val="20A11759"/>
    <w:rsid w:val="22791E57"/>
    <w:rsid w:val="22FDA994"/>
    <w:rsid w:val="231C01AA"/>
    <w:rsid w:val="2417E015"/>
    <w:rsid w:val="244F4ECE"/>
    <w:rsid w:val="24F41F4E"/>
    <w:rsid w:val="25A9E598"/>
    <w:rsid w:val="2B6501C2"/>
    <w:rsid w:val="2BA95373"/>
    <w:rsid w:val="2DDAFD05"/>
    <w:rsid w:val="2EDEBD13"/>
    <w:rsid w:val="2FFF8476"/>
    <w:rsid w:val="302E2B94"/>
    <w:rsid w:val="30A1C93F"/>
    <w:rsid w:val="319362DB"/>
    <w:rsid w:val="325B3F2D"/>
    <w:rsid w:val="34141650"/>
    <w:rsid w:val="374F965D"/>
    <w:rsid w:val="3E2D2359"/>
    <w:rsid w:val="409B9184"/>
    <w:rsid w:val="4533FD6A"/>
    <w:rsid w:val="454643B5"/>
    <w:rsid w:val="470DAA55"/>
    <w:rsid w:val="473252F9"/>
    <w:rsid w:val="492AF95C"/>
    <w:rsid w:val="4942A2AB"/>
    <w:rsid w:val="4D59EA74"/>
    <w:rsid w:val="4D8B594E"/>
    <w:rsid w:val="4DD356D1"/>
    <w:rsid w:val="4EE709B6"/>
    <w:rsid w:val="4F16C0A7"/>
    <w:rsid w:val="50488000"/>
    <w:rsid w:val="562DFDEC"/>
    <w:rsid w:val="565C1950"/>
    <w:rsid w:val="566B4B29"/>
    <w:rsid w:val="572F4459"/>
    <w:rsid w:val="581193CB"/>
    <w:rsid w:val="5836058B"/>
    <w:rsid w:val="593DB1F4"/>
    <w:rsid w:val="59990843"/>
    <w:rsid w:val="59F90349"/>
    <w:rsid w:val="5C1CDBB1"/>
    <w:rsid w:val="5CDCC4B6"/>
    <w:rsid w:val="5D88EDB5"/>
    <w:rsid w:val="5E7145DA"/>
    <w:rsid w:val="5F0180AB"/>
    <w:rsid w:val="62153E9E"/>
    <w:rsid w:val="64A1A7F4"/>
    <w:rsid w:val="66E84D9B"/>
    <w:rsid w:val="6C562071"/>
    <w:rsid w:val="6FFC1160"/>
    <w:rsid w:val="702A42AD"/>
    <w:rsid w:val="720A34EC"/>
    <w:rsid w:val="733CB483"/>
    <w:rsid w:val="7544A737"/>
    <w:rsid w:val="76538039"/>
    <w:rsid w:val="7760319B"/>
    <w:rsid w:val="7A61678F"/>
    <w:rsid w:val="7BAF4173"/>
    <w:rsid w:val="7DC6D641"/>
    <w:rsid w:val="7FECD3FE"/>
    <w:rsid w:val="7FFFA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D84F"/>
  <w15:chartTrackingRefBased/>
  <w15:docId w15:val="{78EC44C4-A80D-45ED-8ECA-BF600ABC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EC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EC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3EC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3EC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A3EC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3EC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A3EC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A3EC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A3EC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A3EC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A3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EC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3EC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3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EC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A3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EC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3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people.xml" Id="Rd2782e478ac24c99" /><Relationship Type="http://schemas.microsoft.com/office/2011/relationships/commentsExtended" Target="commentsExtended.xml" Id="R60e00afe25f8407d" /><Relationship Type="http://schemas.microsoft.com/office/2016/09/relationships/commentsIds" Target="commentsIds.xml" Id="Re99549c0e3004d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543FEA224C84DACFE41DC730D114D" ma:contentTypeVersion="4" ma:contentTypeDescription="Create a new document." ma:contentTypeScope="" ma:versionID="d631ef8be34712f77fba5fbac952515c">
  <xsd:schema xmlns:xsd="http://www.w3.org/2001/XMLSchema" xmlns:xs="http://www.w3.org/2001/XMLSchema" xmlns:p="http://schemas.microsoft.com/office/2006/metadata/properties" xmlns:ns2="3a30f8ef-a0e2-40c8-8e10-8a444ef78c9f" targetNamespace="http://schemas.microsoft.com/office/2006/metadata/properties" ma:root="true" ma:fieldsID="a0725261eab7358578016b92598cd5ee" ns2:_="">
    <xsd:import namespace="3a30f8ef-a0e2-40c8-8e10-8a444ef78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f8ef-a0e2-40c8-8e10-8a444ef78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9B4EE-7EE3-466B-A2AC-B59681595DB2}"/>
</file>

<file path=customXml/itemProps2.xml><?xml version="1.0" encoding="utf-8"?>
<ds:datastoreItem xmlns:ds="http://schemas.openxmlformats.org/officeDocument/2006/customXml" ds:itemID="{D11E117B-564D-4417-A0B9-0BD6EC4D4CFB}"/>
</file>

<file path=customXml/itemProps3.xml><?xml version="1.0" encoding="utf-8"?>
<ds:datastoreItem xmlns:ds="http://schemas.openxmlformats.org/officeDocument/2006/customXml" ds:itemID="{604939CE-843F-4036-9930-C270453F98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Aideen Gurrin</dc:creator>
  <keywords/>
  <dc:description/>
  <lastModifiedBy>Grainne Lynch</lastModifiedBy>
  <revision>17</revision>
  <dcterms:created xsi:type="dcterms:W3CDTF">2024-11-21T12:46:00.0000000Z</dcterms:created>
  <dcterms:modified xsi:type="dcterms:W3CDTF">2025-05-09T16:42:04.4730059Z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0x0101002AF543FEA224C84DACFE41DC730D114D</vt:lpwstr>
  </property>
</Properties>
</file>