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2C76F7" w:rsidRDefault="002C76F7" w:rsidP="004A7B33">
      <w:pPr>
        <w:ind w:left="-720"/>
        <w:jc w:val="both"/>
        <w:rPr>
          <w:b/>
        </w:rPr>
      </w:pPr>
    </w:p>
    <w:p w14:paraId="0DDA3D85" w14:textId="40FDC20E" w:rsidR="00370995" w:rsidRPr="004A7B33" w:rsidRDefault="002C76F7" w:rsidP="004A7B33">
      <w:pPr>
        <w:ind w:left="-720"/>
        <w:jc w:val="both"/>
        <w:rPr>
          <w:b/>
        </w:rPr>
      </w:pPr>
      <w:r>
        <w:rPr>
          <w:b/>
        </w:rPr>
        <w:t>TU Dublin</w:t>
      </w:r>
      <w:r w:rsidR="004A7B33">
        <w:rPr>
          <w:b/>
        </w:rPr>
        <w:t xml:space="preserve"> </w:t>
      </w:r>
      <w:r w:rsidR="00370995" w:rsidRPr="00370995">
        <w:rPr>
          <w:b/>
        </w:rPr>
        <w:t>Protect</w:t>
      </w:r>
      <w:r w:rsidR="006662EE">
        <w:rPr>
          <w:b/>
        </w:rPr>
        <w:t>ed Disclosure Annual Report 2020</w:t>
      </w:r>
      <w:r w:rsidR="005456E3" w:rsidRPr="00370995">
        <w:rPr>
          <w:b/>
        </w:rPr>
        <w:tab/>
      </w:r>
    </w:p>
    <w:p w14:paraId="2EA0D1AA" w14:textId="77777777" w:rsidR="005456E3" w:rsidRDefault="00370995" w:rsidP="00370995">
      <w:pPr>
        <w:ind w:left="-720"/>
        <w:jc w:val="both"/>
      </w:pPr>
      <w:r>
        <w:t>Section 22 of the Protected Disclosure Act 2014 requires the publication of a report each year relating to the number of Protected Disclosures made in the preceding year and also for the publication of information with regard to any actions taken in response to Protected Disclosures made.</w:t>
      </w:r>
      <w:r w:rsidR="005456E3">
        <w:tab/>
      </w:r>
      <w:r w:rsidR="005456E3">
        <w:tab/>
      </w:r>
      <w:r w:rsidR="005456E3">
        <w:tab/>
      </w:r>
      <w:r w:rsidR="005456E3">
        <w:tab/>
      </w:r>
      <w:r w:rsidR="00C65B21">
        <w:tab/>
      </w:r>
      <w:r w:rsidR="00C65B21">
        <w:tab/>
      </w:r>
      <w:r w:rsidR="00C65B21">
        <w:tab/>
      </w:r>
      <w:r w:rsidR="00C65B21">
        <w:tab/>
      </w:r>
      <w:r w:rsidR="00C65B21">
        <w:tab/>
      </w:r>
      <w:r w:rsidR="00C65B21">
        <w:tab/>
      </w:r>
      <w:r w:rsidR="00C65B21">
        <w:tab/>
      </w:r>
    </w:p>
    <w:p w14:paraId="0A37501D" w14:textId="77777777" w:rsidR="002C76F7" w:rsidRPr="002D0A3D" w:rsidRDefault="002C76F7" w:rsidP="00370995">
      <w:pPr>
        <w:ind w:left="-720"/>
        <w:jc w:val="both"/>
        <w:rPr>
          <w:b/>
          <w:i/>
        </w:rPr>
      </w:pPr>
    </w:p>
    <w:tbl>
      <w:tblPr>
        <w:tblStyle w:val="TableGrid"/>
        <w:tblW w:w="15655" w:type="dxa"/>
        <w:tblInd w:w="-725" w:type="dxa"/>
        <w:tblLook w:val="04A0" w:firstRow="1" w:lastRow="0" w:firstColumn="1" w:lastColumn="0" w:noHBand="0" w:noVBand="1"/>
      </w:tblPr>
      <w:tblGrid>
        <w:gridCol w:w="680"/>
        <w:gridCol w:w="1255"/>
        <w:gridCol w:w="2778"/>
        <w:gridCol w:w="1928"/>
        <w:gridCol w:w="1928"/>
        <w:gridCol w:w="1984"/>
        <w:gridCol w:w="2551"/>
        <w:gridCol w:w="2551"/>
      </w:tblGrid>
      <w:tr w:rsidR="001B4B1D" w14:paraId="5CD2817C" w14:textId="77777777" w:rsidTr="001B4B1D">
        <w:tc>
          <w:tcPr>
            <w:tcW w:w="680" w:type="dxa"/>
          </w:tcPr>
          <w:p w14:paraId="3C72651D" w14:textId="77777777" w:rsidR="002D0A3D" w:rsidRPr="00C4271C" w:rsidRDefault="002D0A3D" w:rsidP="0051463B">
            <w:pPr>
              <w:rPr>
                <w:b/>
                <w:i/>
                <w:sz w:val="20"/>
                <w:szCs w:val="20"/>
              </w:rPr>
            </w:pPr>
            <w:r>
              <w:rPr>
                <w:b/>
                <w:i/>
                <w:sz w:val="20"/>
                <w:szCs w:val="20"/>
              </w:rPr>
              <w:t>Year</w:t>
            </w:r>
          </w:p>
        </w:tc>
        <w:tc>
          <w:tcPr>
            <w:tcW w:w="1255" w:type="dxa"/>
          </w:tcPr>
          <w:p w14:paraId="6F3B69C3" w14:textId="77777777" w:rsidR="002D0A3D" w:rsidRPr="00C4271C" w:rsidRDefault="002D0A3D" w:rsidP="0051463B">
            <w:pPr>
              <w:rPr>
                <w:b/>
                <w:i/>
                <w:sz w:val="20"/>
                <w:szCs w:val="20"/>
              </w:rPr>
            </w:pPr>
            <w:r w:rsidRPr="00C4271C">
              <w:rPr>
                <w:b/>
                <w:i/>
                <w:sz w:val="20"/>
                <w:szCs w:val="20"/>
              </w:rPr>
              <w:t>Reference</w:t>
            </w:r>
          </w:p>
        </w:tc>
        <w:tc>
          <w:tcPr>
            <w:tcW w:w="2778" w:type="dxa"/>
          </w:tcPr>
          <w:p w14:paraId="706BE8F9" w14:textId="77777777" w:rsidR="002D0A3D" w:rsidRPr="00C4271C" w:rsidRDefault="002D0A3D" w:rsidP="0051463B">
            <w:pPr>
              <w:rPr>
                <w:b/>
                <w:i/>
                <w:sz w:val="20"/>
                <w:szCs w:val="20"/>
              </w:rPr>
            </w:pPr>
            <w:r w:rsidRPr="00C4271C">
              <w:rPr>
                <w:b/>
                <w:i/>
                <w:sz w:val="20"/>
                <w:szCs w:val="20"/>
              </w:rPr>
              <w:t>Protected Disclosure</w:t>
            </w:r>
          </w:p>
        </w:tc>
        <w:tc>
          <w:tcPr>
            <w:tcW w:w="1928" w:type="dxa"/>
          </w:tcPr>
          <w:p w14:paraId="3B6E48E8" w14:textId="77777777" w:rsidR="002D0A3D" w:rsidRPr="00C4271C" w:rsidRDefault="002D0A3D" w:rsidP="0051463B">
            <w:pPr>
              <w:rPr>
                <w:b/>
                <w:i/>
                <w:sz w:val="20"/>
                <w:szCs w:val="20"/>
              </w:rPr>
            </w:pPr>
            <w:r w:rsidRPr="00C4271C">
              <w:rPr>
                <w:b/>
                <w:i/>
                <w:sz w:val="20"/>
                <w:szCs w:val="20"/>
              </w:rPr>
              <w:t>Date of Disclosure</w:t>
            </w:r>
          </w:p>
        </w:tc>
        <w:tc>
          <w:tcPr>
            <w:tcW w:w="1928" w:type="dxa"/>
          </w:tcPr>
          <w:p w14:paraId="03E58794" w14:textId="77777777" w:rsidR="002D0A3D" w:rsidRPr="00C4271C" w:rsidRDefault="002D0A3D" w:rsidP="0051463B">
            <w:pPr>
              <w:rPr>
                <w:b/>
                <w:i/>
                <w:sz w:val="20"/>
                <w:szCs w:val="20"/>
              </w:rPr>
            </w:pPr>
            <w:r w:rsidRPr="00C4271C">
              <w:rPr>
                <w:b/>
                <w:i/>
                <w:sz w:val="20"/>
                <w:szCs w:val="20"/>
              </w:rPr>
              <w:t>Investigation Report Completed</w:t>
            </w:r>
          </w:p>
        </w:tc>
        <w:tc>
          <w:tcPr>
            <w:tcW w:w="1984" w:type="dxa"/>
          </w:tcPr>
          <w:p w14:paraId="2B2A7A39" w14:textId="77777777" w:rsidR="002D0A3D" w:rsidRPr="00C4271C" w:rsidRDefault="002D0A3D" w:rsidP="0051463B">
            <w:pPr>
              <w:rPr>
                <w:b/>
                <w:i/>
                <w:sz w:val="20"/>
                <w:szCs w:val="20"/>
              </w:rPr>
            </w:pPr>
            <w:r w:rsidRPr="00C4271C">
              <w:rPr>
                <w:b/>
                <w:i/>
                <w:sz w:val="20"/>
                <w:szCs w:val="20"/>
              </w:rPr>
              <w:t>Conclusion</w:t>
            </w:r>
          </w:p>
        </w:tc>
        <w:tc>
          <w:tcPr>
            <w:tcW w:w="2551" w:type="dxa"/>
          </w:tcPr>
          <w:p w14:paraId="490668CB" w14:textId="77777777" w:rsidR="002D0A3D" w:rsidRPr="00C4271C" w:rsidRDefault="002D0A3D" w:rsidP="0051463B">
            <w:pPr>
              <w:rPr>
                <w:b/>
                <w:i/>
                <w:sz w:val="20"/>
                <w:szCs w:val="20"/>
              </w:rPr>
            </w:pPr>
            <w:r>
              <w:rPr>
                <w:b/>
                <w:i/>
                <w:sz w:val="20"/>
                <w:szCs w:val="20"/>
              </w:rPr>
              <w:t>Report Noted at</w:t>
            </w:r>
          </w:p>
        </w:tc>
        <w:tc>
          <w:tcPr>
            <w:tcW w:w="2551" w:type="dxa"/>
          </w:tcPr>
          <w:p w14:paraId="6282D504" w14:textId="77777777" w:rsidR="002D0A3D" w:rsidRPr="00C4271C" w:rsidRDefault="002D0A3D" w:rsidP="0051463B">
            <w:pPr>
              <w:rPr>
                <w:b/>
                <w:i/>
                <w:sz w:val="20"/>
                <w:szCs w:val="20"/>
              </w:rPr>
            </w:pPr>
            <w:r w:rsidRPr="00C4271C">
              <w:rPr>
                <w:b/>
                <w:i/>
                <w:sz w:val="20"/>
                <w:szCs w:val="20"/>
              </w:rPr>
              <w:t>Action Taken</w:t>
            </w:r>
          </w:p>
        </w:tc>
      </w:tr>
      <w:tr w:rsidR="001B4B1D" w14:paraId="72732B6C" w14:textId="77777777" w:rsidTr="001B4B1D">
        <w:trPr>
          <w:trHeight w:val="737"/>
        </w:trPr>
        <w:tc>
          <w:tcPr>
            <w:tcW w:w="680" w:type="dxa"/>
          </w:tcPr>
          <w:p w14:paraId="42B71CCD" w14:textId="62622584" w:rsidR="002D0A3D" w:rsidRDefault="006662EE" w:rsidP="006662EE">
            <w:pPr>
              <w:rPr>
                <w:sz w:val="20"/>
                <w:szCs w:val="20"/>
              </w:rPr>
            </w:pPr>
            <w:r>
              <w:rPr>
                <w:sz w:val="20"/>
                <w:szCs w:val="20"/>
              </w:rPr>
              <w:t>2020</w:t>
            </w:r>
          </w:p>
        </w:tc>
        <w:tc>
          <w:tcPr>
            <w:tcW w:w="1255" w:type="dxa"/>
          </w:tcPr>
          <w:p w14:paraId="629D792A" w14:textId="77777777" w:rsidR="002D0A3D" w:rsidRDefault="00A51F40" w:rsidP="0051463B">
            <w:pPr>
              <w:rPr>
                <w:sz w:val="20"/>
                <w:szCs w:val="20"/>
              </w:rPr>
            </w:pPr>
            <w:r>
              <w:rPr>
                <w:sz w:val="20"/>
                <w:szCs w:val="20"/>
              </w:rPr>
              <w:t>N/A</w:t>
            </w:r>
          </w:p>
        </w:tc>
        <w:tc>
          <w:tcPr>
            <w:tcW w:w="2778" w:type="dxa"/>
          </w:tcPr>
          <w:p w14:paraId="59F6EF1F" w14:textId="0CE40B38" w:rsidR="002D0A3D" w:rsidRPr="00C4271C" w:rsidRDefault="00A51F40" w:rsidP="0051463B">
            <w:pPr>
              <w:rPr>
                <w:sz w:val="20"/>
                <w:szCs w:val="20"/>
              </w:rPr>
            </w:pPr>
            <w:r>
              <w:rPr>
                <w:sz w:val="20"/>
                <w:szCs w:val="20"/>
              </w:rPr>
              <w:t>There were no Protect</w:t>
            </w:r>
            <w:r w:rsidR="00B464AA">
              <w:rPr>
                <w:sz w:val="20"/>
                <w:szCs w:val="20"/>
              </w:rPr>
              <w:t>ed Disclosures in 2020</w:t>
            </w:r>
            <w:bookmarkStart w:id="0" w:name="_GoBack"/>
            <w:bookmarkEnd w:id="0"/>
            <w:r>
              <w:rPr>
                <w:sz w:val="20"/>
                <w:szCs w:val="20"/>
              </w:rPr>
              <w:t>.</w:t>
            </w:r>
          </w:p>
        </w:tc>
        <w:tc>
          <w:tcPr>
            <w:tcW w:w="1928" w:type="dxa"/>
          </w:tcPr>
          <w:p w14:paraId="34824FA9" w14:textId="77777777" w:rsidR="002D0A3D" w:rsidRDefault="00A51F40" w:rsidP="0051463B">
            <w:pPr>
              <w:rPr>
                <w:sz w:val="20"/>
                <w:szCs w:val="20"/>
              </w:rPr>
            </w:pPr>
            <w:r>
              <w:rPr>
                <w:sz w:val="20"/>
                <w:szCs w:val="20"/>
              </w:rPr>
              <w:t>N/A</w:t>
            </w:r>
          </w:p>
        </w:tc>
        <w:tc>
          <w:tcPr>
            <w:tcW w:w="1928" w:type="dxa"/>
          </w:tcPr>
          <w:p w14:paraId="7546AC13" w14:textId="77777777" w:rsidR="002D0A3D" w:rsidRPr="00C4271C" w:rsidRDefault="00A51F40" w:rsidP="0051463B">
            <w:pPr>
              <w:rPr>
                <w:sz w:val="20"/>
                <w:szCs w:val="20"/>
              </w:rPr>
            </w:pPr>
            <w:r>
              <w:rPr>
                <w:sz w:val="20"/>
                <w:szCs w:val="20"/>
              </w:rPr>
              <w:t>N/A</w:t>
            </w:r>
          </w:p>
        </w:tc>
        <w:tc>
          <w:tcPr>
            <w:tcW w:w="1984" w:type="dxa"/>
          </w:tcPr>
          <w:p w14:paraId="7759889B" w14:textId="77777777" w:rsidR="002D0A3D" w:rsidRPr="00C4271C" w:rsidRDefault="00A51F40" w:rsidP="0051463B">
            <w:pPr>
              <w:rPr>
                <w:sz w:val="20"/>
                <w:szCs w:val="20"/>
              </w:rPr>
            </w:pPr>
            <w:r>
              <w:rPr>
                <w:sz w:val="20"/>
                <w:szCs w:val="20"/>
              </w:rPr>
              <w:t>N/A</w:t>
            </w:r>
          </w:p>
        </w:tc>
        <w:tc>
          <w:tcPr>
            <w:tcW w:w="2551" w:type="dxa"/>
          </w:tcPr>
          <w:p w14:paraId="2F5090EE" w14:textId="77777777" w:rsidR="002D0A3D" w:rsidRDefault="00A51F40" w:rsidP="0051463B">
            <w:pPr>
              <w:rPr>
                <w:sz w:val="20"/>
                <w:szCs w:val="20"/>
              </w:rPr>
            </w:pPr>
            <w:r>
              <w:rPr>
                <w:sz w:val="20"/>
                <w:szCs w:val="20"/>
              </w:rPr>
              <w:t>N/A</w:t>
            </w:r>
          </w:p>
        </w:tc>
        <w:tc>
          <w:tcPr>
            <w:tcW w:w="2551" w:type="dxa"/>
          </w:tcPr>
          <w:p w14:paraId="0DAEB215" w14:textId="77777777" w:rsidR="002D0A3D" w:rsidRPr="00C4271C" w:rsidRDefault="00A51F40" w:rsidP="0051463B">
            <w:pPr>
              <w:rPr>
                <w:sz w:val="20"/>
                <w:szCs w:val="20"/>
              </w:rPr>
            </w:pPr>
            <w:r>
              <w:rPr>
                <w:sz w:val="20"/>
                <w:szCs w:val="20"/>
              </w:rPr>
              <w:t>N/A</w:t>
            </w:r>
          </w:p>
        </w:tc>
      </w:tr>
    </w:tbl>
    <w:p w14:paraId="5DAB6C7B" w14:textId="77777777" w:rsidR="00981EFE" w:rsidRDefault="00981EFE"/>
    <w:sectPr w:rsidR="00981EFE" w:rsidSect="002D0A3D">
      <w:footerReference w:type="even" r:id="rId10"/>
      <w:footerReference w:type="default" r:id="rId11"/>
      <w:footerReference w:type="firs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09A6B3" w14:textId="77777777" w:rsidR="008950CE" w:rsidRDefault="008950CE" w:rsidP="004D5C9C">
      <w:pPr>
        <w:spacing w:after="0" w:line="240" w:lineRule="auto"/>
      </w:pPr>
      <w:r>
        <w:separator/>
      </w:r>
    </w:p>
  </w:endnote>
  <w:endnote w:type="continuationSeparator" w:id="0">
    <w:p w14:paraId="3E8B7973" w14:textId="77777777" w:rsidR="008950CE" w:rsidRDefault="008950CE" w:rsidP="004D5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DA22B" w14:textId="6EB46484" w:rsidR="004D5C9C" w:rsidRDefault="004D5C9C">
    <w:pPr>
      <w:pStyle w:val="Footer"/>
    </w:pPr>
    <w:r>
      <w:rPr>
        <w:noProof/>
        <w:lang w:val="en-IE" w:eastAsia="en-IE"/>
      </w:rPr>
      <mc:AlternateContent>
        <mc:Choice Requires="wps">
          <w:drawing>
            <wp:anchor distT="0" distB="0" distL="0" distR="0" simplePos="0" relativeHeight="251659264" behindDoc="0" locked="0" layoutInCell="1" allowOverlap="1" wp14:anchorId="198108AD" wp14:editId="1488299B">
              <wp:simplePos x="635" y="635"/>
              <wp:positionH relativeFrom="leftMargin">
                <wp:align>left</wp:align>
              </wp:positionH>
              <wp:positionV relativeFrom="paragraph">
                <wp:posOffset>635</wp:posOffset>
              </wp:positionV>
              <wp:extent cx="443865" cy="443865"/>
              <wp:effectExtent l="0" t="0" r="15875" b="17145"/>
              <wp:wrapSquare wrapText="bothSides"/>
              <wp:docPr id="2" name="Text Box 2" descr=" TU Dublin General Circulation Only">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6EFD8D" w14:textId="0601F7B2" w:rsidR="004D5C9C" w:rsidRPr="004D5C9C" w:rsidRDefault="004D5C9C">
                          <w:pPr>
                            <w:rPr>
                              <w:rFonts w:ascii="Calibri" w:eastAsia="Calibri" w:hAnsi="Calibri" w:cs="Calibri"/>
                              <w:noProof/>
                              <w:color w:val="000000"/>
                              <w:sz w:val="20"/>
                              <w:szCs w:val="20"/>
                            </w:rPr>
                          </w:pPr>
                          <w:r w:rsidRPr="004D5C9C">
                            <w:rPr>
                              <w:rFonts w:ascii="Calibri" w:eastAsia="Calibri" w:hAnsi="Calibri" w:cs="Calibri"/>
                              <w:noProof/>
                              <w:color w:val="000000"/>
                              <w:sz w:val="20"/>
                              <w:szCs w:val="20"/>
                            </w:rPr>
                            <w:t xml:space="preserve"> TU Dublin General Circulation Only</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98108AD" id="_x0000_t202" coordsize="21600,21600" o:spt="202" path="m,l,21600r21600,l21600,xe">
              <v:stroke joinstyle="miter"/>
              <v:path gradientshapeok="t" o:connecttype="rect"/>
            </v:shapetype>
            <v:shape id="Text Box 2" o:spid="_x0000_s1026" type="#_x0000_t202" alt=" TU Dublin General Circulation Only"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fill o:detectmouseclick="t"/>
              <v:textbox style="mso-fit-shape-to-text:t" inset="5pt,0,0,0">
                <w:txbxContent>
                  <w:p w14:paraId="5D6EFD8D" w14:textId="0601F7B2" w:rsidR="004D5C9C" w:rsidRPr="004D5C9C" w:rsidRDefault="004D5C9C">
                    <w:pPr>
                      <w:rPr>
                        <w:rFonts w:ascii="Calibri" w:eastAsia="Calibri" w:hAnsi="Calibri" w:cs="Calibri"/>
                        <w:noProof/>
                        <w:color w:val="000000"/>
                        <w:sz w:val="20"/>
                        <w:szCs w:val="20"/>
                      </w:rPr>
                    </w:pPr>
                    <w:r w:rsidRPr="004D5C9C">
                      <w:rPr>
                        <w:rFonts w:ascii="Calibri" w:eastAsia="Calibri" w:hAnsi="Calibri" w:cs="Calibri"/>
                        <w:noProof/>
                        <w:color w:val="000000"/>
                        <w:sz w:val="20"/>
                        <w:szCs w:val="20"/>
                      </w:rPr>
                      <w:t xml:space="preserve"> TU Dublin General Circulation Only</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E497B" w14:textId="07AD450B" w:rsidR="004D5C9C" w:rsidRDefault="004D5C9C">
    <w:pPr>
      <w:pStyle w:val="Footer"/>
    </w:pPr>
    <w:r>
      <w:rPr>
        <w:noProof/>
        <w:lang w:val="en-IE" w:eastAsia="en-IE"/>
      </w:rPr>
      <mc:AlternateContent>
        <mc:Choice Requires="wps">
          <w:drawing>
            <wp:anchor distT="0" distB="0" distL="0" distR="0" simplePos="0" relativeHeight="251660288" behindDoc="0" locked="0" layoutInCell="1" allowOverlap="1" wp14:anchorId="1D3E5A71" wp14:editId="4660BECF">
              <wp:simplePos x="635" y="635"/>
              <wp:positionH relativeFrom="leftMargin">
                <wp:align>left</wp:align>
              </wp:positionH>
              <wp:positionV relativeFrom="paragraph">
                <wp:posOffset>635</wp:posOffset>
              </wp:positionV>
              <wp:extent cx="443865" cy="443865"/>
              <wp:effectExtent l="0" t="0" r="15875" b="17145"/>
              <wp:wrapSquare wrapText="bothSides"/>
              <wp:docPr id="3" name="Text Box 3" descr=" TU Dublin General Circulation Only">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83CCA5" w14:textId="764EC176" w:rsidR="004D5C9C" w:rsidRPr="004D5C9C" w:rsidRDefault="004D5C9C">
                          <w:pPr>
                            <w:rPr>
                              <w:rFonts w:ascii="Calibri" w:eastAsia="Calibri" w:hAnsi="Calibri" w:cs="Calibri"/>
                              <w:noProof/>
                              <w:color w:val="000000"/>
                              <w:sz w:val="20"/>
                              <w:szCs w:val="20"/>
                            </w:rPr>
                          </w:pPr>
                          <w:r w:rsidRPr="004D5C9C">
                            <w:rPr>
                              <w:rFonts w:ascii="Calibri" w:eastAsia="Calibri" w:hAnsi="Calibri" w:cs="Calibri"/>
                              <w:noProof/>
                              <w:color w:val="000000"/>
                              <w:sz w:val="20"/>
                              <w:szCs w:val="20"/>
                            </w:rPr>
                            <w:t xml:space="preserve"> TU Dublin General Circulation Only</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D3E5A71" id="_x0000_t202" coordsize="21600,21600" o:spt="202" path="m,l,21600r21600,l21600,xe">
              <v:stroke joinstyle="miter"/>
              <v:path gradientshapeok="t" o:connecttype="rect"/>
            </v:shapetype>
            <v:shape id="Text Box 3" o:spid="_x0000_s1027" type="#_x0000_t202" alt=" TU Dublin General Circulation Only" style="position:absolute;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fill o:detectmouseclick="t"/>
              <v:textbox style="mso-fit-shape-to-text:t" inset="5pt,0,0,0">
                <w:txbxContent>
                  <w:p w14:paraId="5783CCA5" w14:textId="764EC176" w:rsidR="004D5C9C" w:rsidRPr="004D5C9C" w:rsidRDefault="004D5C9C">
                    <w:pPr>
                      <w:rPr>
                        <w:rFonts w:ascii="Calibri" w:eastAsia="Calibri" w:hAnsi="Calibri" w:cs="Calibri"/>
                        <w:noProof/>
                        <w:color w:val="000000"/>
                        <w:sz w:val="20"/>
                        <w:szCs w:val="20"/>
                      </w:rPr>
                    </w:pPr>
                    <w:r w:rsidRPr="004D5C9C">
                      <w:rPr>
                        <w:rFonts w:ascii="Calibri" w:eastAsia="Calibri" w:hAnsi="Calibri" w:cs="Calibri"/>
                        <w:noProof/>
                        <w:color w:val="000000"/>
                        <w:sz w:val="20"/>
                        <w:szCs w:val="20"/>
                      </w:rPr>
                      <w:t xml:space="preserve"> TU Dublin General Circulation Only</w:t>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A92F1" w14:textId="6F70CD50" w:rsidR="004D5C9C" w:rsidRDefault="004D5C9C">
    <w:pPr>
      <w:pStyle w:val="Footer"/>
    </w:pPr>
    <w:r>
      <w:rPr>
        <w:noProof/>
        <w:lang w:val="en-IE" w:eastAsia="en-IE"/>
      </w:rPr>
      <mc:AlternateContent>
        <mc:Choice Requires="wps">
          <w:drawing>
            <wp:anchor distT="0" distB="0" distL="0" distR="0" simplePos="0" relativeHeight="251658240" behindDoc="0" locked="0" layoutInCell="1" allowOverlap="1" wp14:anchorId="55816362" wp14:editId="013F5CE8">
              <wp:simplePos x="635" y="635"/>
              <wp:positionH relativeFrom="leftMargin">
                <wp:align>left</wp:align>
              </wp:positionH>
              <wp:positionV relativeFrom="paragraph">
                <wp:posOffset>635</wp:posOffset>
              </wp:positionV>
              <wp:extent cx="443865" cy="443865"/>
              <wp:effectExtent l="0" t="0" r="15875" b="17145"/>
              <wp:wrapSquare wrapText="bothSides"/>
              <wp:docPr id="1" name="Text Box 1" descr=" TU Dublin General Circulation Only">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4D21B8" w14:textId="4D13876E" w:rsidR="004D5C9C" w:rsidRPr="004D5C9C" w:rsidRDefault="004D5C9C">
                          <w:pPr>
                            <w:rPr>
                              <w:rFonts w:ascii="Calibri" w:eastAsia="Calibri" w:hAnsi="Calibri" w:cs="Calibri"/>
                              <w:noProof/>
                              <w:color w:val="000000"/>
                              <w:sz w:val="20"/>
                              <w:szCs w:val="20"/>
                            </w:rPr>
                          </w:pPr>
                          <w:r w:rsidRPr="004D5C9C">
                            <w:rPr>
                              <w:rFonts w:ascii="Calibri" w:eastAsia="Calibri" w:hAnsi="Calibri" w:cs="Calibri"/>
                              <w:noProof/>
                              <w:color w:val="000000"/>
                              <w:sz w:val="20"/>
                              <w:szCs w:val="20"/>
                            </w:rPr>
                            <w:t xml:space="preserve"> TU Dublin General Circulation Only</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5816362" id="_x0000_t202" coordsize="21600,21600" o:spt="202" path="m,l,21600r21600,l21600,xe">
              <v:stroke joinstyle="miter"/>
              <v:path gradientshapeok="t" o:connecttype="rect"/>
            </v:shapetype>
            <v:shape id="Text Box 1" o:spid="_x0000_s1028" type="#_x0000_t202" alt=" TU Dublin General Circulation Only"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fill o:detectmouseclick="t"/>
              <v:textbox style="mso-fit-shape-to-text:t" inset="5pt,0,0,0">
                <w:txbxContent>
                  <w:p w14:paraId="7F4D21B8" w14:textId="4D13876E" w:rsidR="004D5C9C" w:rsidRPr="004D5C9C" w:rsidRDefault="004D5C9C">
                    <w:pPr>
                      <w:rPr>
                        <w:rFonts w:ascii="Calibri" w:eastAsia="Calibri" w:hAnsi="Calibri" w:cs="Calibri"/>
                        <w:noProof/>
                        <w:color w:val="000000"/>
                        <w:sz w:val="20"/>
                        <w:szCs w:val="20"/>
                      </w:rPr>
                    </w:pPr>
                    <w:r w:rsidRPr="004D5C9C">
                      <w:rPr>
                        <w:rFonts w:ascii="Calibri" w:eastAsia="Calibri" w:hAnsi="Calibri" w:cs="Calibri"/>
                        <w:noProof/>
                        <w:color w:val="000000"/>
                        <w:sz w:val="20"/>
                        <w:szCs w:val="20"/>
                      </w:rPr>
                      <w:t xml:space="preserve"> TU Dublin General Circulation Only</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25C993" w14:textId="77777777" w:rsidR="008950CE" w:rsidRDefault="008950CE" w:rsidP="004D5C9C">
      <w:pPr>
        <w:spacing w:after="0" w:line="240" w:lineRule="auto"/>
      </w:pPr>
      <w:r>
        <w:separator/>
      </w:r>
    </w:p>
  </w:footnote>
  <w:footnote w:type="continuationSeparator" w:id="0">
    <w:p w14:paraId="2454EB6F" w14:textId="77777777" w:rsidR="008950CE" w:rsidRDefault="008950CE" w:rsidP="004D5C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9A0AE2"/>
    <w:multiLevelType w:val="hybridMultilevel"/>
    <w:tmpl w:val="5170BC9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151"/>
    <w:rsid w:val="0004500E"/>
    <w:rsid w:val="00080DEF"/>
    <w:rsid w:val="000908E9"/>
    <w:rsid w:val="00153B6D"/>
    <w:rsid w:val="001B4B1D"/>
    <w:rsid w:val="001D2091"/>
    <w:rsid w:val="001F2167"/>
    <w:rsid w:val="002C76F7"/>
    <w:rsid w:val="002D0A3D"/>
    <w:rsid w:val="00324DFC"/>
    <w:rsid w:val="00370995"/>
    <w:rsid w:val="00382E32"/>
    <w:rsid w:val="003924F2"/>
    <w:rsid w:val="003E06C9"/>
    <w:rsid w:val="003E2229"/>
    <w:rsid w:val="004A23C4"/>
    <w:rsid w:val="004A5151"/>
    <w:rsid w:val="004A7B33"/>
    <w:rsid w:val="004C3BED"/>
    <w:rsid w:val="004D5C9C"/>
    <w:rsid w:val="004F725F"/>
    <w:rsid w:val="0051463B"/>
    <w:rsid w:val="005456E3"/>
    <w:rsid w:val="00555F71"/>
    <w:rsid w:val="00571398"/>
    <w:rsid w:val="005D7112"/>
    <w:rsid w:val="00662BA9"/>
    <w:rsid w:val="006662EE"/>
    <w:rsid w:val="00695A21"/>
    <w:rsid w:val="006C16F7"/>
    <w:rsid w:val="006D2EA8"/>
    <w:rsid w:val="006F52A8"/>
    <w:rsid w:val="00757D9C"/>
    <w:rsid w:val="0078415B"/>
    <w:rsid w:val="007E3767"/>
    <w:rsid w:val="007E5DCB"/>
    <w:rsid w:val="00804EA2"/>
    <w:rsid w:val="00813FF4"/>
    <w:rsid w:val="00854849"/>
    <w:rsid w:val="00867036"/>
    <w:rsid w:val="008950CE"/>
    <w:rsid w:val="008B4FD0"/>
    <w:rsid w:val="008C57DF"/>
    <w:rsid w:val="00961E5E"/>
    <w:rsid w:val="0096335A"/>
    <w:rsid w:val="00981EFE"/>
    <w:rsid w:val="009E6330"/>
    <w:rsid w:val="00A51F40"/>
    <w:rsid w:val="00A56D70"/>
    <w:rsid w:val="00A776C7"/>
    <w:rsid w:val="00AB21D5"/>
    <w:rsid w:val="00AC17FB"/>
    <w:rsid w:val="00B03DEE"/>
    <w:rsid w:val="00B464AA"/>
    <w:rsid w:val="00BE52AA"/>
    <w:rsid w:val="00C4271C"/>
    <w:rsid w:val="00C65B21"/>
    <w:rsid w:val="00C94236"/>
    <w:rsid w:val="00C94F40"/>
    <w:rsid w:val="00CF4439"/>
    <w:rsid w:val="00D75E4C"/>
    <w:rsid w:val="00DA59A3"/>
    <w:rsid w:val="00E14E88"/>
    <w:rsid w:val="00E61E59"/>
    <w:rsid w:val="00EA2BEF"/>
    <w:rsid w:val="00EE4FD7"/>
    <w:rsid w:val="00EF04C1"/>
    <w:rsid w:val="00F34E59"/>
    <w:rsid w:val="00F776BC"/>
    <w:rsid w:val="00FC7652"/>
    <w:rsid w:val="00FC7F4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674D8"/>
  <w15:chartTrackingRefBased/>
  <w15:docId w15:val="{AB1E7CE1-361B-4E50-B466-446004BF2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56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06C9"/>
    <w:pPr>
      <w:ind w:left="720"/>
      <w:contextualSpacing/>
    </w:pPr>
  </w:style>
  <w:style w:type="paragraph" w:styleId="Header">
    <w:name w:val="header"/>
    <w:basedOn w:val="Normal"/>
    <w:link w:val="HeaderChar"/>
    <w:uiPriority w:val="99"/>
    <w:unhideWhenUsed/>
    <w:rsid w:val="004D5C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5C9C"/>
  </w:style>
  <w:style w:type="paragraph" w:styleId="Footer">
    <w:name w:val="footer"/>
    <w:basedOn w:val="Normal"/>
    <w:link w:val="FooterChar"/>
    <w:uiPriority w:val="99"/>
    <w:unhideWhenUsed/>
    <w:rsid w:val="004D5C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5C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2612B48AA66E143AF869849F78F0DF5" ma:contentTypeVersion="9" ma:contentTypeDescription="Create a new document." ma:contentTypeScope="" ma:versionID="15067185cb725362ce49221a693d55d3">
  <xsd:schema xmlns:xsd="http://www.w3.org/2001/XMLSchema" xmlns:xs="http://www.w3.org/2001/XMLSchema" xmlns:p="http://schemas.microsoft.com/office/2006/metadata/properties" xmlns:ns2="693be5c4-6286-417d-a533-54f7a0ca4a9f" xmlns:ns3="152e0f17-257f-4bdb-97f7-5c0a010fa697" targetNamespace="http://schemas.microsoft.com/office/2006/metadata/properties" ma:root="true" ma:fieldsID="196aa2ddd2a2af0e508f1595dec6fcce" ns2:_="" ns3:_="">
    <xsd:import namespace="693be5c4-6286-417d-a533-54f7a0ca4a9f"/>
    <xsd:import namespace="152e0f17-257f-4bdb-97f7-5c0a010fa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3be5c4-6286-417d-a533-54f7a0ca4a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2e0f17-257f-4bdb-97f7-5c0a010fa69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F8B749-E461-4E2D-BD22-755BA69C354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220F730-CF22-40A1-BF50-DFCC2D4B9B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3be5c4-6286-417d-a533-54f7a0ca4a9f"/>
    <ds:schemaRef ds:uri="152e0f17-257f-4bdb-97f7-5c0a010fa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F91FCC-EC27-4D52-87CF-37D289F9AE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83</Words>
  <Characters>474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DIT</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forbes</dc:creator>
  <cp:keywords/>
  <dc:description/>
  <cp:lastModifiedBy>brian forbes</cp:lastModifiedBy>
  <cp:revision>2</cp:revision>
  <dcterms:created xsi:type="dcterms:W3CDTF">2022-05-16T15:54:00Z</dcterms:created>
  <dcterms:modified xsi:type="dcterms:W3CDTF">2022-05-16T15:54:00Z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0x01010092612B48AA66E143AF869849F78F0DF5</vt:lpwstr>
  </property>
  <property fmtid="{D5CDD505-2E9C-101B-9397-08002B2CF9AE}" pid="3" name="ClassificationContentMarkingFooterShapeIds">
    <vt:lpwstr>1,2,3</vt:lpwstr>
  </property>
  <property fmtid="{D5CDD505-2E9C-101B-9397-08002B2CF9AE}" pid="4" name="ClassificationContentMarkingFooterFontProps">
    <vt:lpwstr>#000000,10,Calibri</vt:lpwstr>
  </property>
  <property fmtid="{D5CDD505-2E9C-101B-9397-08002B2CF9AE}" pid="5" name="ClassificationContentMarkingFooterText">
    <vt:lpwstr> TU Dublin General Circulation Only</vt:lpwstr>
  </property>
  <property fmtid="{D5CDD505-2E9C-101B-9397-08002B2CF9AE}" pid="6" name="MSIP_Label_253a3fe7-cfce-46f0-8750-e01b15e1dad2_Enabled">
    <vt:lpwstr>true</vt:lpwstr>
  </property>
  <property fmtid="{D5CDD505-2E9C-101B-9397-08002B2CF9AE}" pid="7" name="MSIP_Label_253a3fe7-cfce-46f0-8750-e01b15e1dad2_SetDate">
    <vt:lpwstr>2022-04-08T09:42:00Z</vt:lpwstr>
  </property>
  <property fmtid="{D5CDD505-2E9C-101B-9397-08002B2CF9AE}" pid="8" name="MSIP_Label_253a3fe7-cfce-46f0-8750-e01b15e1dad2_Method">
    <vt:lpwstr>Standard</vt:lpwstr>
  </property>
  <property fmtid="{D5CDD505-2E9C-101B-9397-08002B2CF9AE}" pid="9" name="MSIP_Label_253a3fe7-cfce-46f0-8750-e01b15e1dad2_Name">
    <vt:lpwstr>TUD Private – Internal (Medium)</vt:lpwstr>
  </property>
  <property fmtid="{D5CDD505-2E9C-101B-9397-08002B2CF9AE}" pid="10" name="MSIP_Label_253a3fe7-cfce-46f0-8750-e01b15e1dad2_SiteId">
    <vt:lpwstr>766317cb-e948-4e5f-8cec-dabc8e2fd5da</vt:lpwstr>
  </property>
  <property fmtid="{D5CDD505-2E9C-101B-9397-08002B2CF9AE}" pid="11" name="MSIP_Label_253a3fe7-cfce-46f0-8750-e01b15e1dad2_ActionId">
    <vt:lpwstr>75dbc67a-c3b8-4027-bf49-5f6f8b6cd36d</vt:lpwstr>
  </property>
  <property fmtid="{D5CDD505-2E9C-101B-9397-08002B2CF9AE}" pid="12" name="MSIP_Label_253a3fe7-cfce-46f0-8750-e01b15e1dad2_ContentBits">
    <vt:lpwstr>2</vt:lpwstr>
  </property>
</Properties>
</file>